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54898B11" w14:textId="77777777" w:rsidR="00F73EB1" w:rsidRDefault="001A15BF" w:rsidP="00F73EB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EXPORT DAYS ANIMA 2</w:t>
      </w:r>
      <w:r w:rsidR="00F73EB1">
        <w:rPr>
          <w:b/>
          <w:sz w:val="28"/>
          <w:szCs w:val="28"/>
        </w:rPr>
        <w:t>025: IL 26 GIUGNO LA TAPPA VENETA.</w:t>
      </w:r>
    </w:p>
    <w:p w14:paraId="4B31EC97" w14:textId="339FC4A0" w:rsidR="00E2490D" w:rsidRDefault="00F73EB1" w:rsidP="00F73EB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ATTESI 32 BUYE</w:t>
      </w:r>
      <w:r w:rsidR="00E2490D">
        <w:rPr>
          <w:b/>
          <w:sz w:val="28"/>
          <w:szCs w:val="28"/>
        </w:rPr>
        <w:t>R DEL COMPARTO M</w:t>
      </w:r>
      <w:r w:rsidR="00B11F19">
        <w:rPr>
          <w:b/>
          <w:sz w:val="28"/>
          <w:szCs w:val="28"/>
        </w:rPr>
        <w:t>ECCANICO DA 19 P</w:t>
      </w:r>
      <w:r w:rsidR="0005199C">
        <w:rPr>
          <w:b/>
          <w:sz w:val="28"/>
          <w:szCs w:val="28"/>
        </w:rPr>
        <w:t>AESI ESTERI</w:t>
      </w:r>
    </w:p>
    <w:p w14:paraId="128BFC3E" w14:textId="77777777" w:rsidR="00F73EB1" w:rsidRPr="00453DC4" w:rsidRDefault="00F73EB1" w:rsidP="00F73EB1">
      <w:pPr>
        <w:ind w:right="-1"/>
        <w:jc w:val="center"/>
        <w:rPr>
          <w:i/>
          <w:sz w:val="16"/>
          <w:szCs w:val="16"/>
        </w:rPr>
      </w:pPr>
    </w:p>
    <w:p w14:paraId="6D2054B9" w14:textId="3BE24A6C" w:rsidR="00E2490D" w:rsidRDefault="00E2490D" w:rsidP="00F73EB1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Giovedì 26 giugno, dalle 9:30 al </w:t>
      </w:r>
      <w:proofErr w:type="spellStart"/>
      <w:r>
        <w:rPr>
          <w:i/>
          <w:sz w:val="22"/>
          <w:szCs w:val="22"/>
        </w:rPr>
        <w:t>Move</w:t>
      </w:r>
      <w:proofErr w:type="spellEnd"/>
      <w:r>
        <w:rPr>
          <w:i/>
          <w:sz w:val="22"/>
          <w:szCs w:val="22"/>
        </w:rPr>
        <w:t xml:space="preserve"> Hotels di Mogliano Venet</w:t>
      </w:r>
      <w:r w:rsidR="00EF730A">
        <w:rPr>
          <w:i/>
          <w:sz w:val="22"/>
          <w:szCs w:val="22"/>
        </w:rPr>
        <w:t xml:space="preserve">o, </w:t>
      </w:r>
      <w:r>
        <w:rPr>
          <w:i/>
          <w:sz w:val="22"/>
          <w:szCs w:val="22"/>
        </w:rPr>
        <w:t>l’evento di ANIMA Confindustri</w:t>
      </w:r>
      <w:r w:rsidR="006D2930">
        <w:rPr>
          <w:i/>
          <w:sz w:val="22"/>
          <w:szCs w:val="22"/>
        </w:rPr>
        <w:t>a per l’internazionalizzazione delle impres</w:t>
      </w:r>
      <w:r w:rsidR="00FB2003">
        <w:rPr>
          <w:i/>
          <w:sz w:val="22"/>
          <w:szCs w:val="22"/>
        </w:rPr>
        <w:t xml:space="preserve">e, </w:t>
      </w:r>
      <w:r>
        <w:rPr>
          <w:i/>
          <w:sz w:val="22"/>
          <w:szCs w:val="22"/>
        </w:rPr>
        <w:t>in collabora</w:t>
      </w:r>
      <w:r w:rsidR="00EF730A">
        <w:rPr>
          <w:i/>
          <w:sz w:val="22"/>
          <w:szCs w:val="22"/>
        </w:rPr>
        <w:t>zione con R</w:t>
      </w:r>
      <w:r w:rsidR="00A862F7">
        <w:rPr>
          <w:i/>
          <w:sz w:val="22"/>
          <w:szCs w:val="22"/>
        </w:rPr>
        <w:t xml:space="preserve">egione del Veneto, </w:t>
      </w:r>
      <w:r w:rsidR="00EF730A">
        <w:rPr>
          <w:i/>
          <w:sz w:val="22"/>
          <w:szCs w:val="22"/>
        </w:rPr>
        <w:t xml:space="preserve">Confindustrie territoriali del Veneto e </w:t>
      </w:r>
      <w:proofErr w:type="spellStart"/>
      <w:r w:rsidR="00EF730A">
        <w:rPr>
          <w:i/>
          <w:sz w:val="22"/>
          <w:szCs w:val="22"/>
        </w:rPr>
        <w:t>V</w:t>
      </w:r>
      <w:r w:rsidR="00B11F19">
        <w:rPr>
          <w:i/>
          <w:sz w:val="22"/>
          <w:szCs w:val="22"/>
        </w:rPr>
        <w:t>enicepromex</w:t>
      </w:r>
      <w:proofErr w:type="spellEnd"/>
      <w:r w:rsidR="00B11F19">
        <w:rPr>
          <w:i/>
          <w:sz w:val="22"/>
          <w:szCs w:val="22"/>
        </w:rPr>
        <w:t>.</w:t>
      </w:r>
    </w:p>
    <w:p w14:paraId="0506D0F9" w14:textId="77777777" w:rsidR="00E2490D" w:rsidRPr="00FB2003" w:rsidRDefault="00E2490D" w:rsidP="00F73EB1">
      <w:pPr>
        <w:ind w:right="-1"/>
        <w:jc w:val="center"/>
        <w:rPr>
          <w:i/>
          <w:sz w:val="16"/>
          <w:szCs w:val="16"/>
        </w:rPr>
      </w:pPr>
    </w:p>
    <w:p w14:paraId="36BFD147" w14:textId="6C2A0D5B" w:rsidR="00E2490D" w:rsidRDefault="00E2490D" w:rsidP="00F73EB1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Intervengon</w:t>
      </w:r>
      <w:r w:rsidR="00CB3631">
        <w:rPr>
          <w:i/>
          <w:sz w:val="22"/>
          <w:szCs w:val="22"/>
        </w:rPr>
        <w:t xml:space="preserve">o tra gli altri </w:t>
      </w:r>
      <w:r w:rsidR="006D2930">
        <w:rPr>
          <w:i/>
          <w:sz w:val="22"/>
          <w:szCs w:val="22"/>
        </w:rPr>
        <w:t>la Consigliere Delegata C</w:t>
      </w:r>
      <w:r w:rsidR="00EF730A">
        <w:rPr>
          <w:i/>
          <w:sz w:val="22"/>
          <w:szCs w:val="22"/>
        </w:rPr>
        <w:t xml:space="preserve">onfindustria Veneto Est Silvia Moretto, </w:t>
      </w:r>
      <w:r w:rsidR="006D2930">
        <w:rPr>
          <w:i/>
          <w:sz w:val="22"/>
          <w:szCs w:val="22"/>
        </w:rPr>
        <w:t>il Vicepresidente ANIMA Alberto Zerbinat</w:t>
      </w:r>
      <w:r w:rsidR="00B11F19">
        <w:rPr>
          <w:i/>
          <w:sz w:val="22"/>
          <w:szCs w:val="22"/>
        </w:rPr>
        <w:t xml:space="preserve">o, l’Assessore Federico Caner, </w:t>
      </w:r>
      <w:r w:rsidR="00FB00C1">
        <w:rPr>
          <w:i/>
          <w:sz w:val="22"/>
          <w:szCs w:val="22"/>
        </w:rPr>
        <w:t>il Presidente ICE</w:t>
      </w:r>
      <w:r w:rsidR="008C3671">
        <w:rPr>
          <w:i/>
          <w:sz w:val="22"/>
          <w:szCs w:val="22"/>
        </w:rPr>
        <w:t xml:space="preserve"> </w:t>
      </w:r>
      <w:r w:rsidR="00FB00C1">
        <w:rPr>
          <w:i/>
          <w:sz w:val="22"/>
          <w:szCs w:val="22"/>
        </w:rPr>
        <w:t>Matteo Z</w:t>
      </w:r>
      <w:r w:rsidR="00B11F19">
        <w:rPr>
          <w:i/>
          <w:sz w:val="22"/>
          <w:szCs w:val="22"/>
        </w:rPr>
        <w:t xml:space="preserve">oppas, </w:t>
      </w:r>
      <w:r w:rsidR="006D2930">
        <w:rPr>
          <w:i/>
          <w:sz w:val="22"/>
          <w:szCs w:val="22"/>
        </w:rPr>
        <w:t xml:space="preserve">Mario Pozza Presidente </w:t>
      </w:r>
      <w:proofErr w:type="spellStart"/>
      <w:r w:rsidR="00FB2003">
        <w:rPr>
          <w:i/>
          <w:sz w:val="22"/>
          <w:szCs w:val="22"/>
        </w:rPr>
        <w:t>Assocamerestero</w:t>
      </w:r>
      <w:proofErr w:type="spellEnd"/>
      <w:r w:rsidR="00FB2003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Quindi spazio agli incontri B2B t</w:t>
      </w:r>
      <w:r w:rsidR="00FB2003">
        <w:rPr>
          <w:i/>
          <w:sz w:val="22"/>
          <w:szCs w:val="22"/>
        </w:rPr>
        <w:t>ra</w:t>
      </w:r>
      <w:r w:rsidR="000F1452">
        <w:rPr>
          <w:i/>
          <w:sz w:val="22"/>
          <w:szCs w:val="22"/>
        </w:rPr>
        <w:t xml:space="preserve"> </w:t>
      </w:r>
      <w:r w:rsidR="00FB2003">
        <w:rPr>
          <w:i/>
          <w:sz w:val="22"/>
          <w:szCs w:val="22"/>
        </w:rPr>
        <w:t>70 impres</w:t>
      </w:r>
      <w:r w:rsidR="00A862F7">
        <w:rPr>
          <w:i/>
          <w:sz w:val="22"/>
          <w:szCs w:val="22"/>
        </w:rPr>
        <w:t>e venete e gli operatori esteri</w:t>
      </w:r>
    </w:p>
    <w:p w14:paraId="311B62D7" w14:textId="77777777" w:rsidR="008E7041" w:rsidRDefault="008E7041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702BE920" w14:textId="77777777" w:rsidR="00B11F19" w:rsidRDefault="00B11F19" w:rsidP="00F73EB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8E0AD21" w14:textId="5CB7A8D7" w:rsidR="00011C2D" w:rsidRDefault="00871D52" w:rsidP="00F73EB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5861DE">
        <w:rPr>
          <w:bCs/>
          <w:snapToGrid w:val="0"/>
          <w:color w:val="000000"/>
          <w:sz w:val="22"/>
        </w:rPr>
        <w:t>Padova-Treviso-Venezia-Rovigo - 24.06.2025</w:t>
      </w:r>
      <w:r w:rsidRPr="00132179">
        <w:rPr>
          <w:bCs/>
          <w:snapToGrid w:val="0"/>
          <w:color w:val="000000"/>
          <w:sz w:val="22"/>
        </w:rPr>
        <w:t>)</w:t>
      </w:r>
      <w:r w:rsidR="00011C2D">
        <w:rPr>
          <w:bCs/>
          <w:snapToGrid w:val="0"/>
          <w:color w:val="000000"/>
          <w:sz w:val="22"/>
        </w:rPr>
        <w:t xml:space="preserve"> - Lo scenario già complesso (dazi sull’export e incertezza), aggravato dal conflitto Israele-Iran, accresc</w:t>
      </w:r>
      <w:r w:rsidR="00F73EB1">
        <w:rPr>
          <w:bCs/>
          <w:snapToGrid w:val="0"/>
          <w:color w:val="000000"/>
          <w:sz w:val="22"/>
        </w:rPr>
        <w:t>e l’</w:t>
      </w:r>
      <w:r w:rsidR="00EF730A">
        <w:rPr>
          <w:bCs/>
          <w:snapToGrid w:val="0"/>
          <w:color w:val="000000"/>
          <w:sz w:val="22"/>
        </w:rPr>
        <w:t xml:space="preserve">interesse </w:t>
      </w:r>
      <w:r w:rsidR="00F73EB1">
        <w:rPr>
          <w:bCs/>
          <w:snapToGrid w:val="0"/>
          <w:color w:val="000000"/>
          <w:sz w:val="22"/>
        </w:rPr>
        <w:t>per la V</w:t>
      </w:r>
      <w:r w:rsidR="00FB2003">
        <w:rPr>
          <w:bCs/>
          <w:snapToGrid w:val="0"/>
          <w:color w:val="000000"/>
          <w:sz w:val="22"/>
        </w:rPr>
        <w:t xml:space="preserve"> </w:t>
      </w:r>
      <w:r w:rsidR="00F73EB1">
        <w:rPr>
          <w:bCs/>
          <w:snapToGrid w:val="0"/>
          <w:color w:val="000000"/>
          <w:sz w:val="22"/>
        </w:rPr>
        <w:t xml:space="preserve">edizione degli </w:t>
      </w:r>
      <w:r w:rsidR="00011C2D" w:rsidRPr="003C476C">
        <w:rPr>
          <w:b/>
          <w:snapToGrid w:val="0"/>
          <w:color w:val="000000"/>
          <w:sz w:val="22"/>
        </w:rPr>
        <w:t>Export Days</w:t>
      </w:r>
      <w:r w:rsidR="009E782F">
        <w:rPr>
          <w:b/>
          <w:snapToGrid w:val="0"/>
          <w:color w:val="000000"/>
          <w:sz w:val="22"/>
        </w:rPr>
        <w:t xml:space="preserve"> </w:t>
      </w:r>
      <w:r w:rsidR="00011C2D" w:rsidRPr="003C476C">
        <w:rPr>
          <w:b/>
          <w:snapToGrid w:val="0"/>
          <w:color w:val="000000"/>
          <w:sz w:val="22"/>
        </w:rPr>
        <w:t>ANIMA</w:t>
      </w:r>
      <w:r w:rsidR="009E782F">
        <w:rPr>
          <w:b/>
          <w:snapToGrid w:val="0"/>
          <w:color w:val="000000"/>
          <w:sz w:val="22"/>
        </w:rPr>
        <w:t xml:space="preserve"> 2025</w:t>
      </w:r>
      <w:r w:rsidR="003C476C">
        <w:rPr>
          <w:bCs/>
          <w:snapToGrid w:val="0"/>
          <w:color w:val="000000"/>
          <w:sz w:val="22"/>
        </w:rPr>
        <w:t>, l’evento dedicat</w:t>
      </w:r>
      <w:r w:rsidR="009E782F">
        <w:rPr>
          <w:bCs/>
          <w:snapToGrid w:val="0"/>
          <w:color w:val="000000"/>
          <w:sz w:val="22"/>
        </w:rPr>
        <w:t>o alla promozione delle opportunità di b</w:t>
      </w:r>
      <w:r w:rsidR="00B11F19">
        <w:rPr>
          <w:bCs/>
          <w:snapToGrid w:val="0"/>
          <w:color w:val="000000"/>
          <w:sz w:val="22"/>
        </w:rPr>
        <w:t xml:space="preserve">usiness e dell’internazionalizzazione delle imprese del comparto meccanico, </w:t>
      </w:r>
      <w:r w:rsidR="00011C2D">
        <w:rPr>
          <w:bCs/>
          <w:snapToGrid w:val="0"/>
          <w:color w:val="000000"/>
          <w:sz w:val="22"/>
        </w:rPr>
        <w:t xml:space="preserve">che </w:t>
      </w:r>
      <w:r w:rsidR="00011C2D" w:rsidRPr="00F73EB1">
        <w:rPr>
          <w:b/>
          <w:snapToGrid w:val="0"/>
          <w:color w:val="000000"/>
          <w:sz w:val="22"/>
        </w:rPr>
        <w:t>arriva per la prima volta in Venet</w:t>
      </w:r>
      <w:r w:rsidR="003C476C" w:rsidRPr="00F73EB1">
        <w:rPr>
          <w:b/>
          <w:snapToGrid w:val="0"/>
          <w:color w:val="000000"/>
          <w:sz w:val="22"/>
        </w:rPr>
        <w:t>o, il 2</w:t>
      </w:r>
      <w:r w:rsidR="003C476C" w:rsidRPr="003C476C">
        <w:rPr>
          <w:b/>
          <w:snapToGrid w:val="0"/>
          <w:color w:val="000000"/>
          <w:sz w:val="22"/>
        </w:rPr>
        <w:t>6 giugno 2025</w:t>
      </w:r>
      <w:r w:rsidR="003C476C">
        <w:rPr>
          <w:bCs/>
          <w:snapToGrid w:val="0"/>
          <w:color w:val="000000"/>
          <w:sz w:val="22"/>
        </w:rPr>
        <w:t xml:space="preserve">, dalle </w:t>
      </w:r>
      <w:r w:rsidR="003C476C" w:rsidRPr="003C476C">
        <w:rPr>
          <w:b/>
          <w:snapToGrid w:val="0"/>
          <w:color w:val="000000"/>
          <w:sz w:val="22"/>
        </w:rPr>
        <w:t xml:space="preserve">ore 9:30 al </w:t>
      </w:r>
      <w:proofErr w:type="spellStart"/>
      <w:r w:rsidR="003C476C" w:rsidRPr="003C476C">
        <w:rPr>
          <w:b/>
          <w:snapToGrid w:val="0"/>
          <w:color w:val="000000"/>
          <w:sz w:val="22"/>
        </w:rPr>
        <w:t>Move</w:t>
      </w:r>
      <w:proofErr w:type="spellEnd"/>
      <w:r w:rsidR="003C476C" w:rsidRPr="003C476C">
        <w:rPr>
          <w:b/>
          <w:snapToGrid w:val="0"/>
          <w:color w:val="000000"/>
          <w:sz w:val="22"/>
        </w:rPr>
        <w:t xml:space="preserve"> Hotels di Mogliano Veneto</w:t>
      </w:r>
      <w:r w:rsidR="003C476C">
        <w:rPr>
          <w:bCs/>
          <w:snapToGrid w:val="0"/>
          <w:color w:val="000000"/>
          <w:sz w:val="22"/>
        </w:rPr>
        <w:t xml:space="preserve"> (</w:t>
      </w:r>
      <w:r w:rsidR="00305E94">
        <w:rPr>
          <w:bCs/>
          <w:snapToGrid w:val="0"/>
          <w:color w:val="000000"/>
          <w:sz w:val="22"/>
        </w:rPr>
        <w:t>Via Bonfadini, 1</w:t>
      </w:r>
      <w:r w:rsidR="003C476C">
        <w:rPr>
          <w:bCs/>
          <w:snapToGrid w:val="0"/>
          <w:color w:val="000000"/>
          <w:sz w:val="22"/>
        </w:rPr>
        <w:t>)</w:t>
      </w:r>
      <w:r w:rsidR="00B11F19">
        <w:rPr>
          <w:bCs/>
          <w:snapToGrid w:val="0"/>
          <w:color w:val="000000"/>
          <w:sz w:val="22"/>
        </w:rPr>
        <w:t>.</w:t>
      </w:r>
    </w:p>
    <w:p w14:paraId="1D4588F4" w14:textId="77777777" w:rsidR="00011C2D" w:rsidRDefault="00011C2D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0864A3F" w14:textId="5DDDCC09" w:rsidR="00A862F7" w:rsidRDefault="003C476C" w:rsidP="003C476C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Gli Export Days rappresentano un appuntamento ormai consolidato, </w:t>
      </w:r>
      <w:r w:rsidRPr="003C476C">
        <w:rPr>
          <w:bCs/>
          <w:snapToGrid w:val="0"/>
          <w:color w:val="000000"/>
          <w:sz w:val="22"/>
        </w:rPr>
        <w:t>frutto della collaborazione tra ANIMA</w:t>
      </w:r>
      <w:r>
        <w:rPr>
          <w:bCs/>
          <w:snapToGrid w:val="0"/>
          <w:color w:val="000000"/>
          <w:sz w:val="22"/>
        </w:rPr>
        <w:t xml:space="preserve"> Confindustri</w:t>
      </w:r>
      <w:r w:rsidR="00FB2003">
        <w:rPr>
          <w:bCs/>
          <w:snapToGrid w:val="0"/>
          <w:color w:val="000000"/>
          <w:sz w:val="22"/>
        </w:rPr>
        <w:t xml:space="preserve">a </w:t>
      </w:r>
      <w:r w:rsidR="00453DC4">
        <w:rPr>
          <w:bCs/>
          <w:snapToGrid w:val="0"/>
          <w:color w:val="000000"/>
          <w:sz w:val="22"/>
        </w:rPr>
        <w:t>M</w:t>
      </w:r>
      <w:r w:rsidR="00FB2003">
        <w:rPr>
          <w:bCs/>
          <w:snapToGrid w:val="0"/>
          <w:color w:val="000000"/>
          <w:sz w:val="22"/>
        </w:rPr>
        <w:t xml:space="preserve">eccanica </w:t>
      </w:r>
      <w:r w:rsidR="00453DC4">
        <w:rPr>
          <w:bCs/>
          <w:snapToGrid w:val="0"/>
          <w:color w:val="000000"/>
          <w:sz w:val="22"/>
        </w:rPr>
        <w:t>V</w:t>
      </w:r>
      <w:r w:rsidR="00FB2003">
        <w:rPr>
          <w:bCs/>
          <w:snapToGrid w:val="0"/>
          <w:color w:val="000000"/>
          <w:sz w:val="22"/>
        </w:rPr>
        <w:t xml:space="preserve">aria, </w:t>
      </w:r>
      <w:r w:rsidRPr="003C476C">
        <w:rPr>
          <w:bCs/>
          <w:snapToGrid w:val="0"/>
          <w:color w:val="000000"/>
          <w:sz w:val="22"/>
        </w:rPr>
        <w:t>Ministero degli Affari Esteri e della Cooperazione Internazionale e Agenzia ICE,</w:t>
      </w:r>
      <w:r w:rsidR="00A862F7">
        <w:rPr>
          <w:bCs/>
          <w:snapToGrid w:val="0"/>
          <w:color w:val="000000"/>
          <w:sz w:val="22"/>
        </w:rPr>
        <w:t xml:space="preserve"> quest’anno realizzato per la tappa veneta in collaborazione con Regione del Veneto, alcune delle più importanti rappresentanze confindustriali, </w:t>
      </w:r>
      <w:r w:rsidRPr="003C476C">
        <w:rPr>
          <w:bCs/>
          <w:snapToGrid w:val="0"/>
          <w:color w:val="000000"/>
          <w:sz w:val="22"/>
        </w:rPr>
        <w:t>tra cui</w:t>
      </w:r>
      <w:r w:rsidR="009E782F">
        <w:rPr>
          <w:bCs/>
          <w:snapToGrid w:val="0"/>
          <w:color w:val="000000"/>
          <w:sz w:val="22"/>
        </w:rPr>
        <w:t xml:space="preserve"> </w:t>
      </w:r>
      <w:r w:rsidRPr="003C476C">
        <w:rPr>
          <w:bCs/>
          <w:snapToGrid w:val="0"/>
          <w:color w:val="000000"/>
          <w:sz w:val="22"/>
        </w:rPr>
        <w:t xml:space="preserve">Confindustria </w:t>
      </w:r>
      <w:proofErr w:type="spellStart"/>
      <w:r w:rsidRPr="003C476C">
        <w:rPr>
          <w:bCs/>
          <w:snapToGrid w:val="0"/>
          <w:color w:val="000000"/>
          <w:sz w:val="22"/>
        </w:rPr>
        <w:t>Assafrica</w:t>
      </w:r>
      <w:proofErr w:type="spellEnd"/>
      <w:r w:rsidRPr="003C476C">
        <w:rPr>
          <w:bCs/>
          <w:snapToGrid w:val="0"/>
          <w:color w:val="000000"/>
          <w:sz w:val="22"/>
        </w:rPr>
        <w:t xml:space="preserve"> &amp; Mediterrane</w:t>
      </w:r>
      <w:r w:rsidR="00A862F7">
        <w:rPr>
          <w:bCs/>
          <w:snapToGrid w:val="0"/>
          <w:color w:val="000000"/>
          <w:sz w:val="22"/>
        </w:rPr>
        <w:t xml:space="preserve">o, Confindustria Veneto Est, </w:t>
      </w:r>
      <w:r>
        <w:rPr>
          <w:bCs/>
          <w:snapToGrid w:val="0"/>
          <w:color w:val="000000"/>
          <w:sz w:val="22"/>
        </w:rPr>
        <w:t>Confindustria Belluno Dolomiti, Confindustria V</w:t>
      </w:r>
      <w:r w:rsidR="00A862F7">
        <w:rPr>
          <w:bCs/>
          <w:snapToGrid w:val="0"/>
          <w:color w:val="000000"/>
          <w:sz w:val="22"/>
        </w:rPr>
        <w:t xml:space="preserve">erona, Confindustria Vicenza, e </w:t>
      </w:r>
      <w:proofErr w:type="spellStart"/>
      <w:r w:rsidR="00A862F7">
        <w:rPr>
          <w:bCs/>
          <w:snapToGrid w:val="0"/>
          <w:color w:val="000000"/>
          <w:sz w:val="22"/>
        </w:rPr>
        <w:t>Venicepromex</w:t>
      </w:r>
      <w:proofErr w:type="spellEnd"/>
      <w:r w:rsidR="00A40448">
        <w:rPr>
          <w:bCs/>
          <w:snapToGrid w:val="0"/>
          <w:color w:val="000000"/>
          <w:sz w:val="22"/>
        </w:rPr>
        <w:t>.</w:t>
      </w:r>
    </w:p>
    <w:p w14:paraId="3D91FEE9" w14:textId="36649975" w:rsidR="003C476C" w:rsidRDefault="003C476C" w:rsidP="003C476C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3EF9CF52" w14:textId="40F9FBC2" w:rsidR="00CB3631" w:rsidRDefault="003C476C" w:rsidP="003C476C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Il programma della </w:t>
      </w:r>
      <w:r w:rsidRPr="003C476C">
        <w:rPr>
          <w:b/>
          <w:snapToGrid w:val="0"/>
          <w:color w:val="000000"/>
          <w:sz w:val="22"/>
        </w:rPr>
        <w:t>tappa veneta degli Export Days</w:t>
      </w:r>
      <w:r>
        <w:rPr>
          <w:bCs/>
          <w:snapToGrid w:val="0"/>
          <w:color w:val="000000"/>
          <w:sz w:val="22"/>
        </w:rPr>
        <w:t xml:space="preserve"> (dopo Piemonte e Lombardia il 24-25 giugno) prevede per la mattina di </w:t>
      </w:r>
      <w:r w:rsidRPr="00F65DCB">
        <w:rPr>
          <w:b/>
          <w:snapToGrid w:val="0"/>
          <w:color w:val="000000"/>
          <w:sz w:val="22"/>
        </w:rPr>
        <w:t>giovedì 26 giugno</w:t>
      </w:r>
      <w:r>
        <w:rPr>
          <w:bCs/>
          <w:snapToGrid w:val="0"/>
          <w:color w:val="000000"/>
          <w:sz w:val="22"/>
        </w:rPr>
        <w:t xml:space="preserve"> u</w:t>
      </w:r>
      <w:r w:rsidR="00F73EB1">
        <w:rPr>
          <w:bCs/>
          <w:snapToGrid w:val="0"/>
          <w:color w:val="000000"/>
          <w:sz w:val="22"/>
        </w:rPr>
        <w:t xml:space="preserve">na prima </w:t>
      </w:r>
      <w:r w:rsidR="00F73EB1" w:rsidRPr="00F73EB1">
        <w:rPr>
          <w:b/>
          <w:snapToGrid w:val="0"/>
          <w:color w:val="000000"/>
          <w:sz w:val="22"/>
        </w:rPr>
        <w:t>sessione plenari</w:t>
      </w:r>
      <w:r w:rsidR="00FB2003">
        <w:rPr>
          <w:b/>
          <w:snapToGrid w:val="0"/>
          <w:color w:val="000000"/>
          <w:sz w:val="22"/>
        </w:rPr>
        <w:t>a</w:t>
      </w:r>
      <w:r w:rsidRPr="00D003BF">
        <w:rPr>
          <w:b/>
          <w:snapToGrid w:val="0"/>
          <w:color w:val="000000"/>
          <w:sz w:val="22"/>
        </w:rPr>
        <w:t>, dalle</w:t>
      </w:r>
      <w:r>
        <w:rPr>
          <w:b/>
          <w:snapToGrid w:val="0"/>
          <w:color w:val="000000"/>
          <w:sz w:val="22"/>
        </w:rPr>
        <w:t xml:space="preserve"> ore </w:t>
      </w:r>
      <w:r w:rsidRPr="00D003BF">
        <w:rPr>
          <w:b/>
          <w:snapToGrid w:val="0"/>
          <w:color w:val="000000"/>
          <w:sz w:val="22"/>
        </w:rPr>
        <w:t>9:30 alle 11:00</w:t>
      </w:r>
      <w:r>
        <w:rPr>
          <w:bCs/>
          <w:snapToGrid w:val="0"/>
          <w:color w:val="000000"/>
          <w:sz w:val="22"/>
        </w:rPr>
        <w:t>, con gli intervent</w:t>
      </w:r>
      <w:r w:rsidR="006D2930">
        <w:rPr>
          <w:bCs/>
          <w:snapToGrid w:val="0"/>
          <w:color w:val="000000"/>
          <w:sz w:val="22"/>
        </w:rPr>
        <w:t xml:space="preserve">i di </w:t>
      </w:r>
      <w:r w:rsidRPr="00D003BF">
        <w:rPr>
          <w:b/>
          <w:snapToGrid w:val="0"/>
          <w:color w:val="000000"/>
          <w:sz w:val="22"/>
        </w:rPr>
        <w:t>Silvia Moretto</w:t>
      </w:r>
      <w:r>
        <w:rPr>
          <w:bCs/>
          <w:snapToGrid w:val="0"/>
          <w:color w:val="000000"/>
          <w:sz w:val="22"/>
        </w:rPr>
        <w:t xml:space="preserve">, Consigliere </w:t>
      </w:r>
      <w:r w:rsidR="00305E94">
        <w:rPr>
          <w:bCs/>
          <w:snapToGrid w:val="0"/>
          <w:color w:val="000000"/>
          <w:sz w:val="22"/>
        </w:rPr>
        <w:t>D</w:t>
      </w:r>
      <w:r>
        <w:rPr>
          <w:bCs/>
          <w:snapToGrid w:val="0"/>
          <w:color w:val="000000"/>
          <w:sz w:val="22"/>
        </w:rPr>
        <w:t>elegata per gli Affari Internazionali Confindustria Veneto Est,</w:t>
      </w:r>
      <w:r w:rsidR="006D2930">
        <w:rPr>
          <w:bCs/>
          <w:snapToGrid w:val="0"/>
          <w:color w:val="000000"/>
          <w:sz w:val="22"/>
        </w:rPr>
        <w:t xml:space="preserve"> </w:t>
      </w:r>
      <w:r w:rsidR="006D2930" w:rsidRPr="006D2930">
        <w:rPr>
          <w:b/>
          <w:snapToGrid w:val="0"/>
          <w:color w:val="000000"/>
          <w:sz w:val="22"/>
        </w:rPr>
        <w:t>Alberto Zerbinato</w:t>
      </w:r>
      <w:r w:rsidR="006D2930">
        <w:rPr>
          <w:bCs/>
          <w:snapToGrid w:val="0"/>
          <w:color w:val="000000"/>
          <w:sz w:val="22"/>
        </w:rPr>
        <w:t>, Vicepresident</w:t>
      </w:r>
      <w:r w:rsidR="0005199C">
        <w:rPr>
          <w:bCs/>
          <w:snapToGrid w:val="0"/>
          <w:color w:val="000000"/>
          <w:sz w:val="22"/>
        </w:rPr>
        <w:t xml:space="preserve">e per la Promozione e le Relazioni Internazionali </w:t>
      </w:r>
      <w:r w:rsidR="006D2930">
        <w:rPr>
          <w:bCs/>
          <w:snapToGrid w:val="0"/>
          <w:color w:val="000000"/>
          <w:sz w:val="22"/>
        </w:rPr>
        <w:t>ANIMA Confindustri</w:t>
      </w:r>
      <w:r w:rsidR="00253E77">
        <w:rPr>
          <w:bCs/>
          <w:snapToGrid w:val="0"/>
          <w:color w:val="000000"/>
          <w:sz w:val="22"/>
        </w:rPr>
        <w:t xml:space="preserve">a, </w:t>
      </w:r>
      <w:r w:rsidR="00253E77" w:rsidRPr="00253E77">
        <w:rPr>
          <w:b/>
          <w:snapToGrid w:val="0"/>
          <w:color w:val="000000"/>
          <w:sz w:val="22"/>
        </w:rPr>
        <w:t>Federico Caner</w:t>
      </w:r>
      <w:r w:rsidR="00253E77">
        <w:rPr>
          <w:bCs/>
          <w:snapToGrid w:val="0"/>
          <w:color w:val="000000"/>
          <w:sz w:val="22"/>
        </w:rPr>
        <w:t xml:space="preserve">, Assessore a Fondi UE, Turismo e Commercio estero Regione del Veneto, </w:t>
      </w:r>
      <w:r w:rsidRPr="00D003BF">
        <w:rPr>
          <w:b/>
          <w:snapToGrid w:val="0"/>
          <w:color w:val="000000"/>
          <w:sz w:val="22"/>
        </w:rPr>
        <w:t>Matteo Zoppas</w:t>
      </w:r>
      <w:r>
        <w:rPr>
          <w:bCs/>
          <w:snapToGrid w:val="0"/>
          <w:color w:val="000000"/>
          <w:sz w:val="22"/>
        </w:rPr>
        <w:t>, Presidente ICE,</w:t>
      </w:r>
      <w:r w:rsidR="00253E77">
        <w:rPr>
          <w:bCs/>
          <w:snapToGrid w:val="0"/>
          <w:color w:val="000000"/>
          <w:sz w:val="22"/>
        </w:rPr>
        <w:t xml:space="preserve"> </w:t>
      </w:r>
      <w:r w:rsidR="006D2930" w:rsidRPr="00CB3631">
        <w:rPr>
          <w:b/>
          <w:snapToGrid w:val="0"/>
          <w:color w:val="000000"/>
          <w:sz w:val="22"/>
        </w:rPr>
        <w:t>Mario Pozza</w:t>
      </w:r>
      <w:r w:rsidR="003D6228">
        <w:rPr>
          <w:bCs/>
          <w:snapToGrid w:val="0"/>
          <w:color w:val="000000"/>
          <w:sz w:val="22"/>
        </w:rPr>
        <w:t xml:space="preserve">, </w:t>
      </w:r>
      <w:r w:rsidR="006D2930">
        <w:rPr>
          <w:bCs/>
          <w:snapToGrid w:val="0"/>
          <w:color w:val="000000"/>
          <w:sz w:val="22"/>
        </w:rPr>
        <w:t xml:space="preserve">Presidente </w:t>
      </w:r>
      <w:proofErr w:type="spellStart"/>
      <w:r w:rsidR="006D2930">
        <w:rPr>
          <w:bCs/>
          <w:snapToGrid w:val="0"/>
          <w:color w:val="000000"/>
          <w:sz w:val="22"/>
        </w:rPr>
        <w:t>Assocamer</w:t>
      </w:r>
      <w:r w:rsidR="00CB3631">
        <w:rPr>
          <w:bCs/>
          <w:snapToGrid w:val="0"/>
          <w:color w:val="000000"/>
          <w:sz w:val="22"/>
        </w:rPr>
        <w:t>estero</w:t>
      </w:r>
      <w:proofErr w:type="spellEnd"/>
      <w:r w:rsidR="00CB3631">
        <w:rPr>
          <w:bCs/>
          <w:snapToGrid w:val="0"/>
          <w:color w:val="000000"/>
          <w:sz w:val="22"/>
        </w:rPr>
        <w:t>,</w:t>
      </w:r>
      <w:r w:rsidR="003D6228">
        <w:rPr>
          <w:bCs/>
          <w:snapToGrid w:val="0"/>
          <w:color w:val="000000"/>
          <w:sz w:val="22"/>
        </w:rPr>
        <w:t xml:space="preserve"> CCIAA </w:t>
      </w:r>
      <w:r w:rsidR="00CB3631">
        <w:rPr>
          <w:bCs/>
          <w:snapToGrid w:val="0"/>
          <w:color w:val="000000"/>
          <w:sz w:val="22"/>
        </w:rPr>
        <w:t xml:space="preserve">Treviso - Belluno ǀ Dolomiti e </w:t>
      </w:r>
      <w:proofErr w:type="spellStart"/>
      <w:r w:rsidR="00CB3631">
        <w:rPr>
          <w:bCs/>
          <w:snapToGrid w:val="0"/>
          <w:color w:val="000000"/>
          <w:sz w:val="22"/>
        </w:rPr>
        <w:t>Venicepromex</w:t>
      </w:r>
      <w:proofErr w:type="spellEnd"/>
      <w:r w:rsidR="00CB3631">
        <w:rPr>
          <w:bCs/>
          <w:snapToGrid w:val="0"/>
          <w:color w:val="000000"/>
          <w:sz w:val="22"/>
        </w:rPr>
        <w:t>,</w:t>
      </w:r>
      <w:r w:rsidR="009E782F">
        <w:rPr>
          <w:bCs/>
          <w:snapToGrid w:val="0"/>
          <w:color w:val="000000"/>
          <w:sz w:val="22"/>
        </w:rPr>
        <w:t xml:space="preserve"> </w:t>
      </w:r>
      <w:r w:rsidR="006D2930" w:rsidRPr="00CB3631">
        <w:rPr>
          <w:b/>
          <w:snapToGrid w:val="0"/>
          <w:color w:val="000000"/>
          <w:sz w:val="22"/>
        </w:rPr>
        <w:t>Lorenza Chiampo</w:t>
      </w:r>
      <w:r w:rsidR="006D2930">
        <w:rPr>
          <w:bCs/>
          <w:snapToGrid w:val="0"/>
          <w:color w:val="000000"/>
          <w:sz w:val="22"/>
        </w:rPr>
        <w:t xml:space="preserve"> SACE,</w:t>
      </w:r>
      <w:r w:rsidR="00CB3631">
        <w:rPr>
          <w:bCs/>
          <w:snapToGrid w:val="0"/>
          <w:color w:val="000000"/>
          <w:sz w:val="22"/>
        </w:rPr>
        <w:t xml:space="preserve"> </w:t>
      </w:r>
      <w:r w:rsidR="00253E77" w:rsidRPr="00253E77">
        <w:rPr>
          <w:b/>
          <w:snapToGrid w:val="0"/>
          <w:color w:val="000000"/>
          <w:sz w:val="22"/>
        </w:rPr>
        <w:t>Viola Di Caccamo</w:t>
      </w:r>
      <w:r w:rsidR="00253E77">
        <w:rPr>
          <w:bCs/>
          <w:snapToGrid w:val="0"/>
          <w:color w:val="000000"/>
          <w:sz w:val="22"/>
        </w:rPr>
        <w:t xml:space="preserve"> Simest, </w:t>
      </w:r>
      <w:r w:rsidR="006D2930" w:rsidRPr="00CB3631">
        <w:rPr>
          <w:b/>
          <w:snapToGrid w:val="0"/>
          <w:color w:val="000000"/>
          <w:sz w:val="22"/>
        </w:rPr>
        <w:t xml:space="preserve">Luca </w:t>
      </w:r>
      <w:proofErr w:type="spellStart"/>
      <w:r w:rsidR="006D2930" w:rsidRPr="00CB3631">
        <w:rPr>
          <w:b/>
          <w:snapToGrid w:val="0"/>
          <w:color w:val="000000"/>
          <w:sz w:val="22"/>
        </w:rPr>
        <w:t>Zoppelletto</w:t>
      </w:r>
      <w:proofErr w:type="spellEnd"/>
      <w:r w:rsidR="003D6228">
        <w:rPr>
          <w:bCs/>
          <w:snapToGrid w:val="0"/>
          <w:color w:val="000000"/>
          <w:sz w:val="22"/>
        </w:rPr>
        <w:t xml:space="preserve">, </w:t>
      </w:r>
      <w:r w:rsidR="006D2930">
        <w:rPr>
          <w:bCs/>
          <w:snapToGrid w:val="0"/>
          <w:color w:val="000000"/>
          <w:sz w:val="22"/>
        </w:rPr>
        <w:t xml:space="preserve">Consigliere Delegato Confindustria Vicenza. </w:t>
      </w:r>
      <w:r>
        <w:rPr>
          <w:bCs/>
          <w:snapToGrid w:val="0"/>
          <w:color w:val="000000"/>
          <w:sz w:val="22"/>
        </w:rPr>
        <w:t>Seguirann</w:t>
      </w:r>
      <w:r w:rsidR="00F73EB1">
        <w:rPr>
          <w:bCs/>
          <w:snapToGrid w:val="0"/>
          <w:color w:val="000000"/>
          <w:sz w:val="22"/>
        </w:rPr>
        <w:t xml:space="preserve">o, </w:t>
      </w:r>
      <w:r>
        <w:rPr>
          <w:bCs/>
          <w:snapToGrid w:val="0"/>
          <w:color w:val="000000"/>
          <w:sz w:val="22"/>
        </w:rPr>
        <w:t>dalle ore 11:</w:t>
      </w:r>
      <w:r w:rsidR="004932AB">
        <w:rPr>
          <w:bCs/>
          <w:snapToGrid w:val="0"/>
          <w:color w:val="000000"/>
          <w:sz w:val="22"/>
        </w:rPr>
        <w:t xml:space="preserve">00 </w:t>
      </w:r>
      <w:r>
        <w:rPr>
          <w:bCs/>
          <w:snapToGrid w:val="0"/>
          <w:color w:val="000000"/>
          <w:sz w:val="22"/>
        </w:rPr>
        <w:t>alle 18:00</w:t>
      </w:r>
      <w:r w:rsidR="00F73EB1">
        <w:rPr>
          <w:bCs/>
          <w:snapToGrid w:val="0"/>
          <w:color w:val="000000"/>
          <w:sz w:val="22"/>
        </w:rPr>
        <w:t xml:space="preserve">, </w:t>
      </w:r>
      <w:r>
        <w:rPr>
          <w:bCs/>
          <w:snapToGrid w:val="0"/>
          <w:color w:val="000000"/>
          <w:sz w:val="22"/>
        </w:rPr>
        <w:t xml:space="preserve">le </w:t>
      </w:r>
      <w:r w:rsidRPr="00CB3631">
        <w:rPr>
          <w:b/>
          <w:snapToGrid w:val="0"/>
          <w:color w:val="000000"/>
          <w:sz w:val="22"/>
        </w:rPr>
        <w:t>sessioni di i</w:t>
      </w:r>
      <w:r w:rsidRPr="003C476C">
        <w:rPr>
          <w:b/>
          <w:snapToGrid w:val="0"/>
          <w:color w:val="000000"/>
          <w:sz w:val="22"/>
        </w:rPr>
        <w:t>ncontri B2B</w:t>
      </w:r>
      <w:r>
        <w:rPr>
          <w:bCs/>
          <w:snapToGrid w:val="0"/>
          <w:color w:val="000000"/>
          <w:sz w:val="22"/>
        </w:rPr>
        <w:t xml:space="preserve"> t</w:t>
      </w:r>
      <w:r w:rsidR="006D2930">
        <w:rPr>
          <w:bCs/>
          <w:snapToGrid w:val="0"/>
          <w:color w:val="000000"/>
          <w:sz w:val="22"/>
        </w:rPr>
        <w:t>ra</w:t>
      </w:r>
      <w:r w:rsidR="004932AB">
        <w:rPr>
          <w:bCs/>
          <w:snapToGrid w:val="0"/>
          <w:color w:val="000000"/>
          <w:sz w:val="22"/>
        </w:rPr>
        <w:t xml:space="preserve"> </w:t>
      </w:r>
      <w:r w:rsidR="006D2930">
        <w:rPr>
          <w:bCs/>
          <w:snapToGrid w:val="0"/>
          <w:color w:val="000000"/>
          <w:sz w:val="22"/>
        </w:rPr>
        <w:t>70 aziende venet</w:t>
      </w:r>
      <w:r w:rsidR="00CB3631">
        <w:rPr>
          <w:bCs/>
          <w:snapToGrid w:val="0"/>
          <w:color w:val="000000"/>
          <w:sz w:val="22"/>
        </w:rPr>
        <w:t>e del comparto meccanico e i buyer esteri.</w:t>
      </w:r>
    </w:p>
    <w:p w14:paraId="18F418E5" w14:textId="77777777" w:rsidR="003C476C" w:rsidRPr="003C476C" w:rsidRDefault="003C476C" w:rsidP="003C476C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1467BB15" w14:textId="481B6F25" w:rsidR="003C476C" w:rsidRDefault="00E317A2" w:rsidP="003C476C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Per gli Export Days </w:t>
      </w:r>
      <w:r w:rsidR="00F73EB1">
        <w:rPr>
          <w:bCs/>
          <w:snapToGrid w:val="0"/>
          <w:color w:val="000000"/>
          <w:sz w:val="22"/>
        </w:rPr>
        <w:t xml:space="preserve">sono stati selezionati </w:t>
      </w:r>
      <w:r w:rsidR="003C476C" w:rsidRPr="0068179D">
        <w:rPr>
          <w:b/>
          <w:snapToGrid w:val="0"/>
          <w:color w:val="000000"/>
          <w:sz w:val="22"/>
        </w:rPr>
        <w:t xml:space="preserve">32 </w:t>
      </w:r>
      <w:r w:rsidR="003C476C">
        <w:rPr>
          <w:b/>
          <w:snapToGrid w:val="0"/>
          <w:color w:val="000000"/>
          <w:sz w:val="22"/>
        </w:rPr>
        <w:t>operatori stranieri</w:t>
      </w:r>
      <w:r w:rsidR="003C476C" w:rsidRPr="00D003BF">
        <w:rPr>
          <w:bCs/>
          <w:snapToGrid w:val="0"/>
          <w:color w:val="000000"/>
          <w:sz w:val="22"/>
        </w:rPr>
        <w:t xml:space="preserve"> ai quali si rivolge l’offerta tecnologica italiana e che interagirann</w:t>
      </w:r>
      <w:r w:rsidR="00A40448">
        <w:rPr>
          <w:bCs/>
          <w:snapToGrid w:val="0"/>
          <w:color w:val="000000"/>
          <w:sz w:val="22"/>
        </w:rPr>
        <w:t xml:space="preserve">o in oltre </w:t>
      </w:r>
      <w:r w:rsidR="00A40448" w:rsidRPr="00A40448">
        <w:rPr>
          <w:b/>
          <w:snapToGrid w:val="0"/>
          <w:color w:val="000000"/>
          <w:sz w:val="22"/>
        </w:rPr>
        <w:t>400 incontri B2B</w:t>
      </w:r>
      <w:r>
        <w:rPr>
          <w:bCs/>
          <w:snapToGrid w:val="0"/>
          <w:color w:val="000000"/>
          <w:sz w:val="22"/>
        </w:rPr>
        <w:t xml:space="preserve"> con le aziende venete, </w:t>
      </w:r>
      <w:r w:rsidR="003C476C" w:rsidRPr="00D003BF">
        <w:rPr>
          <w:bCs/>
          <w:snapToGrid w:val="0"/>
          <w:color w:val="000000"/>
          <w:sz w:val="22"/>
        </w:rPr>
        <w:t xml:space="preserve">provenienti dai seguenti mercati target: </w:t>
      </w:r>
      <w:r w:rsidR="003C476C" w:rsidRPr="00D003BF">
        <w:rPr>
          <w:b/>
          <w:snapToGrid w:val="0"/>
          <w:color w:val="000000"/>
          <w:sz w:val="22"/>
        </w:rPr>
        <w:t>Nord America</w:t>
      </w:r>
      <w:r w:rsidR="003C476C">
        <w:rPr>
          <w:bCs/>
          <w:snapToGrid w:val="0"/>
          <w:color w:val="000000"/>
          <w:sz w:val="22"/>
        </w:rPr>
        <w:t xml:space="preserve"> (Canada), </w:t>
      </w:r>
      <w:r w:rsidR="003C476C" w:rsidRPr="00D003BF">
        <w:rPr>
          <w:b/>
          <w:snapToGrid w:val="0"/>
          <w:color w:val="000000"/>
          <w:sz w:val="22"/>
        </w:rPr>
        <w:t>Sud America</w:t>
      </w:r>
      <w:r w:rsidR="003C476C">
        <w:rPr>
          <w:bCs/>
          <w:snapToGrid w:val="0"/>
          <w:color w:val="000000"/>
          <w:sz w:val="22"/>
        </w:rPr>
        <w:t xml:space="preserve"> (Brasile, Cile, Colombia), </w:t>
      </w:r>
      <w:r w:rsidR="003C476C" w:rsidRPr="00D003BF">
        <w:rPr>
          <w:b/>
          <w:snapToGrid w:val="0"/>
          <w:color w:val="000000"/>
          <w:sz w:val="22"/>
        </w:rPr>
        <w:t>Medio Oriente e Nord Africa</w:t>
      </w:r>
      <w:r w:rsidR="003C476C">
        <w:rPr>
          <w:bCs/>
          <w:snapToGrid w:val="0"/>
          <w:color w:val="000000"/>
          <w:sz w:val="22"/>
        </w:rPr>
        <w:t xml:space="preserve"> (Arabia Saudita, Emirati Arabi Uniti, Kuwait, Oman, Qatar, Tunisia); </w:t>
      </w:r>
      <w:r w:rsidR="003C476C" w:rsidRPr="00D003BF">
        <w:rPr>
          <w:b/>
          <w:snapToGrid w:val="0"/>
          <w:color w:val="000000"/>
          <w:sz w:val="22"/>
        </w:rPr>
        <w:t>Asia e Oceania</w:t>
      </w:r>
      <w:r w:rsidR="003C476C">
        <w:rPr>
          <w:bCs/>
          <w:snapToGrid w:val="0"/>
          <w:color w:val="000000"/>
          <w:sz w:val="22"/>
        </w:rPr>
        <w:t xml:space="preserve"> (Australia, India, Indonesia, Kazakhstan); </w:t>
      </w:r>
      <w:r w:rsidR="003C476C" w:rsidRPr="00D003BF">
        <w:rPr>
          <w:b/>
          <w:snapToGrid w:val="0"/>
          <w:color w:val="000000"/>
          <w:sz w:val="22"/>
        </w:rPr>
        <w:t>Africa Sub-Sahariana</w:t>
      </w:r>
      <w:r w:rsidR="003C476C">
        <w:rPr>
          <w:bCs/>
          <w:snapToGrid w:val="0"/>
          <w:color w:val="000000"/>
          <w:sz w:val="22"/>
        </w:rPr>
        <w:t xml:space="preserve"> (Angola, Congo Brazzaville, Ghana, Mozambico), </w:t>
      </w:r>
      <w:r w:rsidR="003C476C" w:rsidRPr="00D003BF">
        <w:rPr>
          <w:b/>
          <w:snapToGrid w:val="0"/>
          <w:color w:val="000000"/>
          <w:sz w:val="22"/>
        </w:rPr>
        <w:t>Europa</w:t>
      </w:r>
      <w:r w:rsidR="003C476C">
        <w:rPr>
          <w:bCs/>
          <w:snapToGrid w:val="0"/>
          <w:color w:val="000000"/>
          <w:sz w:val="22"/>
        </w:rPr>
        <w:t xml:space="preserve"> (Polonia).</w:t>
      </w:r>
    </w:p>
    <w:p w14:paraId="66F50E2E" w14:textId="24ED11D4" w:rsidR="003C476C" w:rsidRDefault="003C476C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3A2FCC76" w14:textId="7D9EC8E2" w:rsidR="0098029A" w:rsidRPr="0092542D" w:rsidRDefault="00871D52" w:rsidP="00B84F73">
      <w:pPr>
        <w:tabs>
          <w:tab w:val="left" w:pos="567"/>
          <w:tab w:val="left" w:pos="9639"/>
        </w:tabs>
        <w:spacing w:line="288" w:lineRule="auto"/>
        <w:ind w:right="-1"/>
        <w:rPr>
          <w:b/>
          <w:snapToGrid w:val="0"/>
        </w:rPr>
      </w:pPr>
      <w:r w:rsidRPr="0092542D">
        <w:rPr>
          <w:b/>
          <w:snapToGrid w:val="0"/>
        </w:rPr>
        <w:t>L</w:t>
      </w:r>
      <w:r w:rsidR="0098029A" w:rsidRPr="0092542D">
        <w:rPr>
          <w:b/>
          <w:snapToGrid w:val="0"/>
        </w:rPr>
        <w:t>A STAMPA È INVITATA A PARTECIPAR</w:t>
      </w:r>
      <w:r w:rsidR="004932AB">
        <w:rPr>
          <w:b/>
          <w:snapToGrid w:val="0"/>
        </w:rPr>
        <w:t>E ALLA SESSIONE PLENARIA</w:t>
      </w:r>
    </w:p>
    <w:p w14:paraId="6B79C7C4" w14:textId="77777777" w:rsidR="00871D52" w:rsidRPr="00132179" w:rsidRDefault="00871D52" w:rsidP="00B84F73">
      <w:pPr>
        <w:tabs>
          <w:tab w:val="left" w:pos="0"/>
          <w:tab w:val="left" w:pos="9072"/>
        </w:tabs>
        <w:ind w:right="566"/>
        <w:jc w:val="both"/>
        <w:rPr>
          <w:sz w:val="22"/>
        </w:rPr>
      </w:pPr>
    </w:p>
    <w:p w14:paraId="39F1A47D" w14:textId="77777777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871D52" w:rsidSect="00300A6E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1C2D"/>
    <w:rsid w:val="00016BBA"/>
    <w:rsid w:val="00021264"/>
    <w:rsid w:val="00050682"/>
    <w:rsid w:val="00050944"/>
    <w:rsid w:val="00051340"/>
    <w:rsid w:val="0005199C"/>
    <w:rsid w:val="000809D2"/>
    <w:rsid w:val="000A023B"/>
    <w:rsid w:val="000B666B"/>
    <w:rsid w:val="000C5001"/>
    <w:rsid w:val="000D0B2C"/>
    <w:rsid w:val="000D306D"/>
    <w:rsid w:val="000F1452"/>
    <w:rsid w:val="00120BF0"/>
    <w:rsid w:val="001313ED"/>
    <w:rsid w:val="001A15BF"/>
    <w:rsid w:val="001A7532"/>
    <w:rsid w:val="001C60E7"/>
    <w:rsid w:val="001D52E7"/>
    <w:rsid w:val="001F4443"/>
    <w:rsid w:val="00216D3B"/>
    <w:rsid w:val="0021727D"/>
    <w:rsid w:val="0021785D"/>
    <w:rsid w:val="0024456F"/>
    <w:rsid w:val="00253E77"/>
    <w:rsid w:val="00257117"/>
    <w:rsid w:val="00267C87"/>
    <w:rsid w:val="0029536E"/>
    <w:rsid w:val="002A3BD7"/>
    <w:rsid w:val="002C193A"/>
    <w:rsid w:val="002C4C86"/>
    <w:rsid w:val="002C717B"/>
    <w:rsid w:val="00300A6E"/>
    <w:rsid w:val="00305E94"/>
    <w:rsid w:val="0030654D"/>
    <w:rsid w:val="0031465A"/>
    <w:rsid w:val="00370AA4"/>
    <w:rsid w:val="003B7188"/>
    <w:rsid w:val="003C476C"/>
    <w:rsid w:val="003C50C9"/>
    <w:rsid w:val="003D3A1B"/>
    <w:rsid w:val="003D6228"/>
    <w:rsid w:val="00400D33"/>
    <w:rsid w:val="00405155"/>
    <w:rsid w:val="00407387"/>
    <w:rsid w:val="00453DC4"/>
    <w:rsid w:val="00454402"/>
    <w:rsid w:val="00486541"/>
    <w:rsid w:val="004932AB"/>
    <w:rsid w:val="00496D4F"/>
    <w:rsid w:val="00503746"/>
    <w:rsid w:val="00521E5C"/>
    <w:rsid w:val="005265B8"/>
    <w:rsid w:val="0052791B"/>
    <w:rsid w:val="00545EF9"/>
    <w:rsid w:val="00547CCF"/>
    <w:rsid w:val="00574293"/>
    <w:rsid w:val="005861DE"/>
    <w:rsid w:val="00586A32"/>
    <w:rsid w:val="00596DF2"/>
    <w:rsid w:val="006015DC"/>
    <w:rsid w:val="00611A91"/>
    <w:rsid w:val="00615E75"/>
    <w:rsid w:val="00640635"/>
    <w:rsid w:val="00672CB6"/>
    <w:rsid w:val="0068179D"/>
    <w:rsid w:val="006D2930"/>
    <w:rsid w:val="006D392B"/>
    <w:rsid w:val="006D3DFA"/>
    <w:rsid w:val="00701DFD"/>
    <w:rsid w:val="00720BC1"/>
    <w:rsid w:val="00737FA8"/>
    <w:rsid w:val="00746827"/>
    <w:rsid w:val="007652B6"/>
    <w:rsid w:val="007864FE"/>
    <w:rsid w:val="007A2E90"/>
    <w:rsid w:val="007A318E"/>
    <w:rsid w:val="007C6211"/>
    <w:rsid w:val="007F0E60"/>
    <w:rsid w:val="007F2441"/>
    <w:rsid w:val="00810E12"/>
    <w:rsid w:val="008215AF"/>
    <w:rsid w:val="0083264B"/>
    <w:rsid w:val="00855D46"/>
    <w:rsid w:val="00871D52"/>
    <w:rsid w:val="00871E71"/>
    <w:rsid w:val="0087775C"/>
    <w:rsid w:val="00884438"/>
    <w:rsid w:val="008B3B73"/>
    <w:rsid w:val="008C3671"/>
    <w:rsid w:val="008E59A0"/>
    <w:rsid w:val="008E7041"/>
    <w:rsid w:val="0092179F"/>
    <w:rsid w:val="0092488B"/>
    <w:rsid w:val="0092542D"/>
    <w:rsid w:val="0094526A"/>
    <w:rsid w:val="00947172"/>
    <w:rsid w:val="0095392E"/>
    <w:rsid w:val="00967AF3"/>
    <w:rsid w:val="0098029A"/>
    <w:rsid w:val="009857DD"/>
    <w:rsid w:val="009C5D26"/>
    <w:rsid w:val="009E782F"/>
    <w:rsid w:val="009F6C51"/>
    <w:rsid w:val="00A13971"/>
    <w:rsid w:val="00A1527B"/>
    <w:rsid w:val="00A168D0"/>
    <w:rsid w:val="00A40448"/>
    <w:rsid w:val="00A45A6C"/>
    <w:rsid w:val="00A82300"/>
    <w:rsid w:val="00A862F7"/>
    <w:rsid w:val="00A973CE"/>
    <w:rsid w:val="00A97D58"/>
    <w:rsid w:val="00AA5EEA"/>
    <w:rsid w:val="00AE6CAC"/>
    <w:rsid w:val="00B11F19"/>
    <w:rsid w:val="00B32F8F"/>
    <w:rsid w:val="00B36E34"/>
    <w:rsid w:val="00B44838"/>
    <w:rsid w:val="00B45BA7"/>
    <w:rsid w:val="00B50D82"/>
    <w:rsid w:val="00B56111"/>
    <w:rsid w:val="00B7430C"/>
    <w:rsid w:val="00B76519"/>
    <w:rsid w:val="00B84F73"/>
    <w:rsid w:val="00B914DD"/>
    <w:rsid w:val="00B91FBD"/>
    <w:rsid w:val="00BA317E"/>
    <w:rsid w:val="00BA546A"/>
    <w:rsid w:val="00BB7F7A"/>
    <w:rsid w:val="00BC5313"/>
    <w:rsid w:val="00BF7E28"/>
    <w:rsid w:val="00C2098B"/>
    <w:rsid w:val="00C72708"/>
    <w:rsid w:val="00CA3594"/>
    <w:rsid w:val="00CB0849"/>
    <w:rsid w:val="00CB3631"/>
    <w:rsid w:val="00D003BF"/>
    <w:rsid w:val="00D35A4A"/>
    <w:rsid w:val="00D803DC"/>
    <w:rsid w:val="00DC05ED"/>
    <w:rsid w:val="00DE22DA"/>
    <w:rsid w:val="00E03047"/>
    <w:rsid w:val="00E03E51"/>
    <w:rsid w:val="00E13BAC"/>
    <w:rsid w:val="00E16F2B"/>
    <w:rsid w:val="00E2490D"/>
    <w:rsid w:val="00E317A2"/>
    <w:rsid w:val="00E4588D"/>
    <w:rsid w:val="00E61CF8"/>
    <w:rsid w:val="00E62CAC"/>
    <w:rsid w:val="00E67268"/>
    <w:rsid w:val="00E7428A"/>
    <w:rsid w:val="00E75B04"/>
    <w:rsid w:val="00E8028C"/>
    <w:rsid w:val="00E8700F"/>
    <w:rsid w:val="00EF730A"/>
    <w:rsid w:val="00F24CBE"/>
    <w:rsid w:val="00F36E75"/>
    <w:rsid w:val="00F4302D"/>
    <w:rsid w:val="00F65DCB"/>
    <w:rsid w:val="00F72EC4"/>
    <w:rsid w:val="00F73EB1"/>
    <w:rsid w:val="00F84179"/>
    <w:rsid w:val="00FB00C1"/>
    <w:rsid w:val="00FB2003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6</cp:revision>
  <cp:lastPrinted>2024-01-23T17:17:00Z</cp:lastPrinted>
  <dcterms:created xsi:type="dcterms:W3CDTF">2025-06-23T17:33:00Z</dcterms:created>
  <dcterms:modified xsi:type="dcterms:W3CDTF">2025-06-24T07:57:00Z</dcterms:modified>
</cp:coreProperties>
</file>